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Software Business Case Template</w:t>
      </w:r>
    </w:p>
    <w:p>
      <w:r>
        <w:rPr>
          <w:i/>
        </w:rPr>
        <w:t>Connect a software proposal to a measured problem, alternatives, benefits, full cost, delivery plan, and accountable decision.</w:t>
      </w:r>
    </w:p>
    <w:p>
      <w:pPr/>
      <w:r>
        <w:rPr>
          <w:b/>
        </w:rPr>
        <w:t>Working file · Updated 2026-08-29 · Editable for internal business use</w:t>
      </w:r>
    </w:p>
    <w:p>
      <w:pPr>
        <w:pStyle w:val="Heading1"/>
      </w:pPr>
      <w:r>
        <w:t>How to use this file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Use this file to decide whether the proposal is credible enough to fund and advance into procurement.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The expected coordinator is the business sponsor; obtain input from process owners, finance, procurement, IT, security, implementation leads, affected managers, and the approver.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Complete material answers from current documents, controlled tests, or accepted decisions.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Mark unknowns openly, assign an owner and due date, and preserve the final accepted evidence.</w:t>
      </w:r>
    </w:p>
    <w:p>
      <w:pPr>
        <w:pStyle w:val="Heading1"/>
      </w:pPr>
      <w:r>
        <w:t>Document control</w:t>
      </w:r>
    </w:p>
    <w:tbl>
      <w:tblPr>
        <w:tblStyle w:val="TableGrid"/>
        <w:tblW w:type="dxa" w:w="9360"/>
        <w:jc w:val="center"/>
        <w:tblLook w:firstColumn="1" w:firstRow="1" w:lastColumn="0" w:lastRow="0" w:noHBand="0" w:noVBand="1" w:val="04A0"/>
        <w:tblInd w:w="120" w:type="dxa"/>
      </w:tblPr>
      <w:tblGrid>
        <w:gridCol w:w="2340"/>
        <w:gridCol w:w="2340"/>
        <w:gridCol w:w="2340"/>
        <w:gridCol w:w="2340"/>
      </w:tblGrid>
      <w:tr>
        <w:trPr>
          <w:cantSplit/>
        </w:trPr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Decision or project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Document owner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Vendor or service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Review date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b/>
              </w:rPr>
              <w:t>Decision deadline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b/>
              </w:rPr>
              <w:t>Final status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</w:tbl>
    <w:p>
      <w:pPr>
        <w:pStyle w:val="Heading1"/>
      </w:pPr>
      <w:r>
        <w:t>Decision narrative</w:t>
      </w:r>
    </w:p>
    <w:p>
      <w:pPr>
        <w:pStyle w:val="Heading2"/>
      </w:pPr>
      <w:r>
        <w:t>Decision requested and deadline</w:t>
      </w:r>
    </w:p>
    <w:p>
      <w:r>
        <w:t>[Write a concise evidence-backed response.]</w:t>
      </w:r>
    </w:p>
    <w:p>
      <w:pPr>
        <w:pStyle w:val="Heading2"/>
      </w:pPr>
      <w:r>
        <w:t>Current problem and measured baseline</w:t>
      </w:r>
    </w:p>
    <w:p>
      <w:r>
        <w:t>[Write a concise evidence-backed response.]</w:t>
      </w:r>
    </w:p>
    <w:p>
      <w:pPr>
        <w:pStyle w:val="Heading2"/>
      </w:pPr>
      <w:r>
        <w:t>Options considered, including no change</w:t>
      </w:r>
    </w:p>
    <w:p>
      <w:r>
        <w:t>[Write a concise evidence-backed response.]</w:t>
      </w:r>
    </w:p>
    <w:p>
      <w:pPr>
        <w:pStyle w:val="Heading2"/>
      </w:pPr>
      <w:r>
        <w:t>Recommended option and procurement constraint</w:t>
      </w:r>
    </w:p>
    <w:p>
      <w:r>
        <w:t>[Write a concise evidence-backed response.]</w:t>
      </w:r>
    </w:p>
    <w:p>
      <w:pPr>
        <w:pStyle w:val="Heading2"/>
      </w:pPr>
      <w:r>
        <w:t>First-year and steady-state total cost</w:t>
      </w:r>
    </w:p>
    <w:p>
      <w:r>
        <w:t>[Write a concise evidence-backed response.]</w:t>
      </w:r>
    </w:p>
    <w:p>
      <w:pPr>
        <w:pStyle w:val="Heading2"/>
      </w:pPr>
      <w:r>
        <w:t>Benefit, adoption, and sensitivity assumptions</w:t>
      </w:r>
    </w:p>
    <w:p>
      <w:r>
        <w:t>[Write a concise evidence-backed response.]</w:t>
      </w:r>
    </w:p>
    <w:p>
      <w:pPr>
        <w:pStyle w:val="Heading2"/>
      </w:pPr>
      <w:r>
        <w:t>Implementation plan and accountable owners</w:t>
      </w:r>
    </w:p>
    <w:p>
      <w:r>
        <w:t>[Write a concise evidence-backed response.]</w:t>
      </w:r>
    </w:p>
    <w:p>
      <w:pPr>
        <w:pStyle w:val="Heading2"/>
      </w:pPr>
      <w:r>
        <w:t>Material risks, conditions, and next review</w:t>
      </w:r>
    </w:p>
    <w:p>
      <w:r>
        <w:t>[Write a concise evidence-backed response.]</w:t>
      </w:r>
    </w:p>
    <w:p>
      <w:pPr>
        <w:pStyle w:val="Heading1"/>
      </w:pPr>
      <w:r>
        <w:t>Decision rules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Quantify the current state before estimating improvement.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Include the cost and consequence of doing nothing.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Separate measurable benefits from strategic rationale.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Assign benefit realization to an operational owner after launch.</w:t>
      </w:r>
    </w:p>
    <w:p>
      <w:pPr>
        <w:pStyle w:val="Heading1"/>
      </w:pPr>
      <w:r>
        <w:t>Failure checks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starting with a preferred vendor rather than a problem.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using vendor ROI claims as internal evidence.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excluding implementation and change effort.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ending the case at contract signature.</w:t>
      </w:r>
    </w:p>
    <w:p>
      <w:pPr>
        <w:pStyle w:val="Heading1"/>
      </w:pPr>
      <w:r>
        <w:t>Approval and follow-up</w:t>
      </w:r>
    </w:p>
    <w:tbl>
      <w:tblPr>
        <w:tblStyle w:val="TableGrid"/>
        <w:tblW w:type="dxa" w:w="9360"/>
        <w:jc w:val="center"/>
        <w:tblLook w:firstColumn="1" w:firstRow="1" w:lastColumn="0" w:lastRow="0" w:noHBand="0" w:noVBand="1" w:val="04A0"/>
        <w:tblInd w:w="120" w:type="dxa"/>
      </w:tblPr>
      <w:tblGrid>
        <w:gridCol w:w="4680"/>
        <w:gridCol w:w="4680"/>
      </w:tblGrid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Decision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Approver and role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Accepted exceptions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Required follow-up and owner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b/>
              </w:rPr>
              <w:t>Next review date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/>
        </w:tc>
      </w:tr>
    </w:tbl>
    <w:p>
      <w:pPr>
        <w:pStyle w:val="Heading1"/>
      </w:pPr>
      <w:r>
        <w:t>Authoritative references</w:t>
      </w:r>
    </w:p>
    <w:p>
      <w:pPr>
        <w:pStyle w:val="ListBullet"/>
      </w:pPr>
      <w:r>
        <w:rPr>
          <w:b/>
        </w:rPr>
        <w:t xml:space="preserve">U.S. Small Business Administration business planning: </w:t>
      </w:r>
      <w:r>
        <w:t>https://www.sba.gov/business-guide/plan-your-business/write-your-business-plan</w:t>
      </w:r>
    </w:p>
    <w:p>
      <w:pPr>
        <w:pStyle w:val="ListBullet"/>
      </w:pPr>
      <w:r>
        <w:rPr>
          <w:b/>
        </w:rPr>
        <w:t xml:space="preserve">Project Management Institute standards: </w:t>
      </w:r>
      <w:r>
        <w:t>https://www.pmi.org/pmbok-guide-standards</w:t>
      </w:r>
    </w:p>
    <w:p>
      <w:r>
        <w:rPr>
          <w:b/>
        </w:rPr>
        <w:t xml:space="preserve">Use boundary: </w:t>
      </w:r>
      <w:r>
        <w:t>This file organizes procurement evidence. It does not replace legal, accounting, security, privacy, tax, regulatory, or technical advice for the actual transaction.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color w:val="536875"/>
        <w:sz w:val="18"/>
      </w:rPr>
      <w:t xml:space="preserve">PR97 · </w:t>
      <w:fldChar w:fldCharType="begin"/>
      <w:instrText xml:space="preserve">PAGE</w:instrText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jc w:val="center"/>
      <w:tblLook w:firstColumn="1" w:firstRow="1" w:lastColumn="0" w:lastRow="0" w:noHBand="0" w:noVBand="1" w:val="04A0"/>
      <w:tblBorders>
        <w:top w:val="nil"/>
        <w:left w:val="nil"/>
        <w:bottom w:val="nil"/>
        <w:right w:val="nil"/>
        <w:insideH w:val="nil"/>
        <w:insideV w:val="nil"/>
      </w:tblBorders>
    </w:tblPr>
    <w:tblGrid>
      <w:gridCol w:w="4680"/>
      <w:gridCol w:w="4680"/>
    </w:tblGrid>
    <w:tr>
      <w:tc>
        <w:tcPr>
          <w:tcW w:type="dxa" w:w="4680"/>
        </w:tcPr>
        <w:p>
          <w:r>
            <w:rPr>
              <w:b/>
            </w:rPr>
            <w:t>Software Business Case Template</w:t>
          </w:r>
        </w:p>
      </w:tc>
      <w:tc>
        <w:tcPr>
          <w:tcW w:type="dxa" w:w="4680"/>
        </w:tcPr>
        <w:p>
          <w:pPr>
            <w:jc w:val="right"/>
          </w:pPr>
          <w:r>
            <w:rPr>
              <w:b/>
              <w:color w:val="087C73"/>
            </w:rPr>
            <w:t>PR97 Procurement Lab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00" w:lineRule="auto" w:after="120"/>
    </w:pPr>
    <w:rPr>
      <w:rFonts w:ascii="Calibri" w:hAnsi="Calibri"/>
      <w:color w:val="263441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60" w:after="200"/>
      <w:outlineLvl w:val="0"/>
    </w:pPr>
    <w:rPr>
      <w:rFonts w:asciiTheme="majorHAnsi" w:eastAsiaTheme="majorEastAsia" w:hAnsiTheme="majorHAnsi" w:cstheme="majorBidi" w:ascii="Calibri" w:hAnsi="Calibri"/>
      <w:b/>
      <w:bCs/>
      <w:color w:val="2E74B5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40"/>
      <w:outlineLvl w:val="1"/>
    </w:pPr>
    <w:rPr>
      <w:rFonts w:asciiTheme="majorHAnsi" w:eastAsiaTheme="majorEastAsia" w:hAnsiTheme="majorHAnsi" w:cstheme="majorBidi" w:ascii="Calibri" w:hAnsi="Calibri"/>
      <w:b/>
      <w:bCs/>
      <w:color w:val="2E74B5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100"/>
      <w:outlineLvl w:val="2"/>
    </w:pPr>
    <w:rPr>
      <w:rFonts w:asciiTheme="majorHAnsi" w:eastAsiaTheme="majorEastAsia" w:hAnsiTheme="majorHAnsi" w:cstheme="majorBidi" w:ascii="Calibri" w:hAnsi="Calibri"/>
      <w:b/>
      <w:bCs/>
      <w:color w:val="1F4D78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200" w:line="240" w:lineRule="auto" w:before="0"/>
      <w:contextualSpacing/>
    </w:pPr>
    <w:rPr>
      <w:rFonts w:asciiTheme="majorHAnsi" w:eastAsiaTheme="majorEastAsia" w:hAnsiTheme="majorHAnsi" w:cstheme="majorBidi" w:ascii="Calibri" w:hAnsi="Calibri"/>
      <w:b/>
      <w:color w:val="1F4D78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